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A3" w:rsidRDefault="000C5DA3" w:rsidP="000C5DA3">
      <w:pPr>
        <w:jc w:val="both"/>
      </w:pPr>
      <w:r>
        <w:t>Based upon Article 12, paragraph 6 and 7 of the Law on Deposit Insurance in Ba</w:t>
      </w:r>
      <w:r w:rsidR="00FE6F1D">
        <w:t>nks of Bosnia and Herzegovina («</w:t>
      </w:r>
      <w:r>
        <w:t xml:space="preserve">Official Gazette of BiH«, no. 32/20 ) the Management Board of the Deposit Insurance Agency of Bosnia and Herzegovina issues </w:t>
      </w:r>
    </w:p>
    <w:p w:rsidR="000C5DA3" w:rsidRDefault="000C5DA3" w:rsidP="000C5DA3">
      <w:pPr>
        <w:spacing w:after="120"/>
        <w:jc w:val="center"/>
        <w:rPr>
          <w:b/>
        </w:rPr>
      </w:pPr>
      <w:r>
        <w:rPr>
          <w:b/>
        </w:rPr>
        <w:t>DECISION</w:t>
      </w:r>
    </w:p>
    <w:p w:rsidR="000C5DA3" w:rsidRDefault="000C5DA3" w:rsidP="000C5DA3">
      <w:pPr>
        <w:spacing w:after="120"/>
        <w:jc w:val="center"/>
        <w:rPr>
          <w:b/>
        </w:rPr>
      </w:pPr>
      <w:r>
        <w:rPr>
          <w:b/>
        </w:rPr>
        <w:t>ABOUT PREMIUM RATE LEVEL</w:t>
      </w:r>
    </w:p>
    <w:p w:rsidR="000C5DA3" w:rsidRDefault="000C5DA3" w:rsidP="000C5DA3">
      <w:pPr>
        <w:spacing w:after="120"/>
        <w:jc w:val="center"/>
        <w:rPr>
          <w:b/>
        </w:rPr>
      </w:pPr>
      <w:r>
        <w:rPr>
          <w:b/>
        </w:rPr>
        <w:t>FOR THE YEAR 2022</w:t>
      </w:r>
    </w:p>
    <w:p w:rsidR="000C5DA3" w:rsidRDefault="000C5DA3" w:rsidP="000C5DA3">
      <w:pPr>
        <w:jc w:val="center"/>
      </w:pPr>
      <w:r>
        <w:t>Article 1</w:t>
      </w:r>
    </w:p>
    <w:p w:rsidR="00522A5E" w:rsidRDefault="000C5DA3" w:rsidP="000C5DA3">
      <w:pPr>
        <w:jc w:val="center"/>
      </w:pPr>
      <w:proofErr w:type="gramStart"/>
      <w:r>
        <w:t>( Subject</w:t>
      </w:r>
      <w:proofErr w:type="gramEnd"/>
      <w:r>
        <w:t xml:space="preserve"> of Decision</w:t>
      </w:r>
      <w:r w:rsidR="00522A5E">
        <w:t>)</w:t>
      </w:r>
    </w:p>
    <w:p w:rsidR="000C5DA3" w:rsidRDefault="000C5DA3" w:rsidP="000C5DA3">
      <w:pPr>
        <w:jc w:val="both"/>
      </w:pPr>
      <w:r w:rsidRPr="00DC7D23">
        <w:t xml:space="preserve">Determined is the </w:t>
      </w:r>
      <w:r>
        <w:t>premium rate</w:t>
      </w:r>
      <w:r w:rsidRPr="00DC7D23">
        <w:t xml:space="preserve"> for 202</w:t>
      </w:r>
      <w:r>
        <w:t>2</w:t>
      </w:r>
      <w:r w:rsidRPr="00DC7D23">
        <w:t xml:space="preserve"> in the amount of 0.</w:t>
      </w:r>
      <w:r>
        <w:t>26</w:t>
      </w:r>
      <w:r w:rsidRPr="00DC7D23">
        <w:t xml:space="preserve">% per annum on the basis </w:t>
      </w:r>
      <w:r>
        <w:t xml:space="preserve">determined by the Law on Deposit Insurance in Banks of Bosnia and Herzegovina. </w:t>
      </w:r>
    </w:p>
    <w:p w:rsidR="000C5DA3" w:rsidRDefault="000C5DA3" w:rsidP="000C5DA3">
      <w:pPr>
        <w:jc w:val="center"/>
      </w:pPr>
      <w:r>
        <w:t>Article 2</w:t>
      </w:r>
    </w:p>
    <w:p w:rsidR="00522A5E" w:rsidRDefault="000C5DA3" w:rsidP="000C5DA3">
      <w:pPr>
        <w:jc w:val="center"/>
      </w:pPr>
      <w:r>
        <w:t xml:space="preserve"> </w:t>
      </w:r>
      <w:proofErr w:type="gramStart"/>
      <w:r w:rsidR="00522A5E">
        <w:t xml:space="preserve">( </w:t>
      </w:r>
      <w:r>
        <w:t>Effective</w:t>
      </w:r>
      <w:proofErr w:type="gramEnd"/>
      <w:r>
        <w:t xml:space="preserve"> date</w:t>
      </w:r>
      <w:r w:rsidR="00522A5E">
        <w:t xml:space="preserve"> )</w:t>
      </w:r>
    </w:p>
    <w:p w:rsidR="00522A5E" w:rsidRDefault="000C5DA3" w:rsidP="00522A5E">
      <w:pPr>
        <w:jc w:val="both"/>
      </w:pPr>
      <w:r w:rsidRPr="00DC7D23">
        <w:t xml:space="preserve">Determined </w:t>
      </w:r>
      <w:r>
        <w:t xml:space="preserve">insurance premium rate </w:t>
      </w:r>
      <w:r w:rsidRPr="00DC7D23">
        <w:t>shall apply starting from the 1</w:t>
      </w:r>
      <w:r w:rsidRPr="00DC7D23">
        <w:rPr>
          <w:vertAlign w:val="superscript"/>
        </w:rPr>
        <w:t>st</w:t>
      </w:r>
      <w:r w:rsidRPr="00DC7D23">
        <w:t xml:space="preserve"> of January 20</w:t>
      </w:r>
      <w:r>
        <w:t>22</w:t>
      </w:r>
      <w:r w:rsidR="00522A5E">
        <w:t>.</w:t>
      </w:r>
    </w:p>
    <w:p w:rsidR="000C5DA3" w:rsidRDefault="000C5DA3" w:rsidP="000C5DA3">
      <w:pPr>
        <w:jc w:val="center"/>
      </w:pPr>
      <w:r>
        <w:t>Article 3</w:t>
      </w:r>
    </w:p>
    <w:p w:rsidR="000C5DA3" w:rsidRDefault="000C5DA3" w:rsidP="000C5DA3">
      <w:pPr>
        <w:jc w:val="center"/>
      </w:pPr>
      <w:proofErr w:type="gramStart"/>
      <w:r>
        <w:t>( Publishing</w:t>
      </w:r>
      <w:proofErr w:type="gramEnd"/>
      <w:r>
        <w:t xml:space="preserve"> of a Decision )</w:t>
      </w:r>
    </w:p>
    <w:p w:rsidR="000C5DA3" w:rsidRDefault="000C5DA3" w:rsidP="000C5DA3">
      <w:r w:rsidRPr="00DC7D23">
        <w:t xml:space="preserve">Decision about level </w:t>
      </w:r>
      <w:r>
        <w:t xml:space="preserve">of the insurance premium rate </w:t>
      </w:r>
      <w:r w:rsidRPr="00DC7D23">
        <w:t>shall be published in the “Official Gazette of Bosnia and Herzegovina</w:t>
      </w:r>
      <w:r>
        <w:t>.</w:t>
      </w:r>
    </w:p>
    <w:p w:rsidR="000C5DA3" w:rsidRDefault="000C5DA3" w:rsidP="000C5DA3"/>
    <w:p w:rsidR="00522A5E" w:rsidRDefault="000C5DA3" w:rsidP="000C5DA3">
      <w:r>
        <w:t>Number</w:t>
      </w:r>
      <w:r w:rsidR="00522A5E">
        <w:t xml:space="preserve">: 01-1-01-1-277/7-21                                                                           </w:t>
      </w:r>
      <w:r>
        <w:t xml:space="preserve">CHAIRMAN OF THE </w:t>
      </w:r>
    </w:p>
    <w:p w:rsidR="00522A5E" w:rsidRDefault="00522A5E" w:rsidP="00522A5E">
      <w:r>
        <w:t xml:space="preserve">                                                                                                                   </w:t>
      </w:r>
      <w:r w:rsidR="000C5DA3">
        <w:t xml:space="preserve">       </w:t>
      </w:r>
      <w:r>
        <w:t xml:space="preserve"> </w:t>
      </w:r>
      <w:r w:rsidR="000C5DA3">
        <w:t>MANAGEMENT BOARD</w:t>
      </w:r>
    </w:p>
    <w:p w:rsidR="00522A5E" w:rsidRDefault="00522A5E" w:rsidP="00522A5E">
      <w:proofErr w:type="spellStart"/>
      <w:r>
        <w:t>Banja</w:t>
      </w:r>
      <w:proofErr w:type="spellEnd"/>
      <w:r>
        <w:t xml:space="preserve"> Luka, </w:t>
      </w:r>
      <w:r w:rsidR="000C5DA3">
        <w:t>October</w:t>
      </w:r>
      <w:r>
        <w:t xml:space="preserve"> </w:t>
      </w:r>
      <w:r w:rsidR="00FE6F1D">
        <w:t xml:space="preserve">28. </w:t>
      </w:r>
      <w:r>
        <w:t>2021</w:t>
      </w:r>
    </w:p>
    <w:p w:rsidR="0070381E" w:rsidRPr="0070381E" w:rsidRDefault="00522A5E" w:rsidP="00522A5E">
      <w:pPr>
        <w:rPr>
          <w:lang w:val="bs-Latn-BA"/>
        </w:rPr>
      </w:pPr>
      <w:r>
        <w:t xml:space="preserve">                                                                                                                         </w:t>
      </w:r>
      <w:r w:rsidR="000C5DA3">
        <w:t xml:space="preserve">        </w:t>
      </w:r>
      <w:r>
        <w:t xml:space="preserve">  </w:t>
      </w:r>
      <w:r w:rsidR="000C5DA3">
        <w:t>PhD</w:t>
      </w:r>
      <w:r>
        <w:t xml:space="preserve"> Senad </w:t>
      </w:r>
      <w:proofErr w:type="spellStart"/>
      <w:r>
        <w:t>Softić</w:t>
      </w:r>
      <w:proofErr w:type="spellEnd"/>
    </w:p>
    <w:sectPr w:rsidR="0070381E" w:rsidRPr="0070381E" w:rsidSect="0040459A">
      <w:headerReference w:type="default" r:id="rId6"/>
      <w:headerReference w:type="first" r:id="rId7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39" w:rsidRDefault="00AA7539" w:rsidP="0040459A">
      <w:pPr>
        <w:spacing w:after="0" w:line="240" w:lineRule="auto"/>
      </w:pPr>
      <w:r>
        <w:separator/>
      </w:r>
    </w:p>
  </w:endnote>
  <w:endnote w:type="continuationSeparator" w:id="0">
    <w:p w:rsidR="00AA7539" w:rsidRDefault="00AA7539" w:rsidP="004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39" w:rsidRDefault="00AA7539" w:rsidP="0040459A">
      <w:pPr>
        <w:spacing w:after="0" w:line="240" w:lineRule="auto"/>
      </w:pPr>
      <w:r>
        <w:separator/>
      </w:r>
    </w:p>
  </w:footnote>
  <w:footnote w:type="continuationSeparator" w:id="0">
    <w:p w:rsidR="00AA7539" w:rsidRDefault="00AA7539" w:rsidP="004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9A" w:rsidRDefault="0040459A" w:rsidP="0040459A">
    <w:pPr>
      <w:pStyle w:val="Header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7" w:type="dxa"/>
      <w:jc w:val="center"/>
      <w:tblInd w:w="468" w:type="dxa"/>
      <w:tblLook w:val="01E0"/>
    </w:tblPr>
    <w:tblGrid>
      <w:gridCol w:w="1128"/>
      <w:gridCol w:w="3580"/>
      <w:gridCol w:w="3441"/>
      <w:gridCol w:w="1388"/>
    </w:tblGrid>
    <w:tr w:rsidR="0040459A" w:rsidRPr="0040459A" w:rsidTr="00FE6F1D">
      <w:trPr>
        <w:trHeight w:val="320"/>
        <w:jc w:val="center"/>
      </w:trPr>
      <w:tc>
        <w:tcPr>
          <w:tcW w:w="1128" w:type="dxa"/>
          <w:vAlign w:val="center"/>
        </w:tcPr>
        <w:p w:rsidR="0040459A" w:rsidRDefault="0040459A" w:rsidP="00726569">
          <w:pPr>
            <w:pStyle w:val="Header"/>
            <w:jc w:val="center"/>
          </w:pPr>
        </w:p>
      </w:tc>
      <w:tc>
        <w:tcPr>
          <w:tcW w:w="3580" w:type="dxa"/>
          <w:vAlign w:val="center"/>
        </w:tcPr>
        <w:p w:rsidR="0040459A" w:rsidRDefault="0040459A" w:rsidP="0040459A">
          <w:pPr>
            <w:pStyle w:val="Header"/>
          </w:pPr>
        </w:p>
      </w:tc>
      <w:tc>
        <w:tcPr>
          <w:tcW w:w="3441" w:type="dxa"/>
          <w:vAlign w:val="center"/>
        </w:tcPr>
        <w:p w:rsidR="0040459A" w:rsidRDefault="0040459A" w:rsidP="00726569">
          <w:pPr>
            <w:pStyle w:val="Header"/>
            <w:jc w:val="right"/>
          </w:pPr>
        </w:p>
      </w:tc>
      <w:tc>
        <w:tcPr>
          <w:tcW w:w="1388" w:type="dxa"/>
          <w:vAlign w:val="center"/>
        </w:tcPr>
        <w:p w:rsidR="0040459A" w:rsidRPr="0040459A" w:rsidRDefault="0040459A" w:rsidP="00726569">
          <w:pPr>
            <w:pStyle w:val="Header"/>
            <w:jc w:val="right"/>
            <w:rPr>
              <w:b/>
            </w:rPr>
          </w:pPr>
        </w:p>
      </w:tc>
    </w:tr>
  </w:tbl>
  <w:p w:rsidR="0040459A" w:rsidRDefault="004045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59A"/>
    <w:rsid w:val="000C5DA3"/>
    <w:rsid w:val="000F4C60"/>
    <w:rsid w:val="001A30B7"/>
    <w:rsid w:val="001C76FE"/>
    <w:rsid w:val="0023118D"/>
    <w:rsid w:val="002E7B74"/>
    <w:rsid w:val="003F6724"/>
    <w:rsid w:val="0040459A"/>
    <w:rsid w:val="00522A5E"/>
    <w:rsid w:val="00535B8B"/>
    <w:rsid w:val="006A0F3B"/>
    <w:rsid w:val="0070381E"/>
    <w:rsid w:val="007A5E6A"/>
    <w:rsid w:val="008315C4"/>
    <w:rsid w:val="0091422E"/>
    <w:rsid w:val="00945C7D"/>
    <w:rsid w:val="009F06BC"/>
    <w:rsid w:val="00A532CB"/>
    <w:rsid w:val="00A94EFD"/>
    <w:rsid w:val="00AA7539"/>
    <w:rsid w:val="00CA05E8"/>
    <w:rsid w:val="00D44952"/>
    <w:rsid w:val="00FE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9A"/>
  </w:style>
  <w:style w:type="paragraph" w:styleId="Footer">
    <w:name w:val="footer"/>
    <w:basedOn w:val="Normal"/>
    <w:link w:val="Foot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9A"/>
  </w:style>
  <w:style w:type="paragraph" w:customStyle="1" w:styleId="FR1">
    <w:name w:val="FR1"/>
    <w:rsid w:val="0040459A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9A"/>
  </w:style>
  <w:style w:type="paragraph" w:styleId="Footer">
    <w:name w:val="footer"/>
    <w:basedOn w:val="Normal"/>
    <w:link w:val="Foot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9A"/>
  </w:style>
  <w:style w:type="paragraph" w:customStyle="1" w:styleId="FR1">
    <w:name w:val="FR1"/>
    <w:rsid w:val="0040459A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</dc:creator>
  <cp:lastModifiedBy>alina.aganovic</cp:lastModifiedBy>
  <cp:revision>4</cp:revision>
  <dcterms:created xsi:type="dcterms:W3CDTF">2021-10-14T09:25:00Z</dcterms:created>
  <dcterms:modified xsi:type="dcterms:W3CDTF">2021-11-04T10:09:00Z</dcterms:modified>
</cp:coreProperties>
</file>