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FF" w:rsidRDefault="00792358" w:rsidP="00440AFF">
      <w:pPr>
        <w:jc w:val="both"/>
      </w:pPr>
      <w:r>
        <w:t xml:space="preserve">Based upon Article 34, paragraph 1 and 2 of the Law on Deposit Insurance in Banks of Bosnia and Herzegovina </w:t>
      </w:r>
      <w:r w:rsidR="00B42F66">
        <w:t>(</w:t>
      </w:r>
      <w:r w:rsidR="00440AFF">
        <w:t>«</w:t>
      </w:r>
      <w:r>
        <w:t xml:space="preserve"> Official Gazette of BiH</w:t>
      </w:r>
      <w:r w:rsidR="00440AFF">
        <w:t xml:space="preserve">«, </w:t>
      </w:r>
      <w:r>
        <w:t>no</w:t>
      </w:r>
      <w:r w:rsidR="00440AFF">
        <w:t xml:space="preserve">. 32/20 ) </w:t>
      </w:r>
      <w:r>
        <w:t xml:space="preserve">the Management Board of the Deposit Insurance Agency of Bosnia and Herzegovina issues </w:t>
      </w:r>
    </w:p>
    <w:p w:rsidR="00440AFF" w:rsidRDefault="00792358" w:rsidP="00792358">
      <w:pPr>
        <w:spacing w:after="120"/>
        <w:jc w:val="center"/>
        <w:rPr>
          <w:b/>
        </w:rPr>
      </w:pPr>
      <w:r>
        <w:rPr>
          <w:b/>
        </w:rPr>
        <w:t>DECISION</w:t>
      </w:r>
    </w:p>
    <w:p w:rsidR="00440AFF" w:rsidRDefault="00792358" w:rsidP="00792358">
      <w:pPr>
        <w:spacing w:after="120"/>
        <w:jc w:val="center"/>
        <w:rPr>
          <w:b/>
        </w:rPr>
      </w:pPr>
      <w:r>
        <w:rPr>
          <w:b/>
        </w:rPr>
        <w:t>ABOUT MEMBERSHIP FEE LEVEL</w:t>
      </w:r>
    </w:p>
    <w:p w:rsidR="00440AFF" w:rsidRDefault="00792358" w:rsidP="00792358">
      <w:pPr>
        <w:spacing w:after="120"/>
        <w:jc w:val="center"/>
        <w:rPr>
          <w:b/>
        </w:rPr>
      </w:pPr>
      <w:r>
        <w:rPr>
          <w:b/>
        </w:rPr>
        <w:t xml:space="preserve">FOR THE YEAR </w:t>
      </w:r>
      <w:r w:rsidR="00440AFF">
        <w:rPr>
          <w:b/>
        </w:rPr>
        <w:t>2022</w:t>
      </w:r>
    </w:p>
    <w:p w:rsidR="00440AFF" w:rsidRDefault="00792358" w:rsidP="00440AFF">
      <w:pPr>
        <w:jc w:val="center"/>
      </w:pPr>
      <w:r>
        <w:t>Article</w:t>
      </w:r>
      <w:r w:rsidR="00440AFF">
        <w:t xml:space="preserve"> 1</w:t>
      </w:r>
    </w:p>
    <w:p w:rsidR="00440AFF" w:rsidRDefault="00792358" w:rsidP="00440AFF">
      <w:pPr>
        <w:jc w:val="center"/>
      </w:pPr>
      <w:proofErr w:type="gramStart"/>
      <w:r>
        <w:t>( Subject</w:t>
      </w:r>
      <w:proofErr w:type="gramEnd"/>
      <w:r>
        <w:t xml:space="preserve"> of Decision</w:t>
      </w:r>
      <w:r w:rsidR="00440AFF">
        <w:t xml:space="preserve"> )</w:t>
      </w:r>
    </w:p>
    <w:p w:rsidR="00440AFF" w:rsidRDefault="00792358" w:rsidP="00440AFF">
      <w:pPr>
        <w:jc w:val="both"/>
      </w:pPr>
      <w:r w:rsidRPr="00DC7D23">
        <w:t>Determined is the membership fee for 202</w:t>
      </w:r>
      <w:r>
        <w:t>2</w:t>
      </w:r>
      <w:r w:rsidRPr="00DC7D23">
        <w:t xml:space="preserve"> in the amount of 0.02% per annum on the basis of average eligible deposits at the end of each month increased for accrued interest</w:t>
      </w:r>
      <w:r w:rsidR="00440AFF">
        <w:t xml:space="preserve">. </w:t>
      </w:r>
    </w:p>
    <w:p w:rsidR="00440AFF" w:rsidRDefault="00792358" w:rsidP="00440AFF">
      <w:pPr>
        <w:jc w:val="center"/>
      </w:pPr>
      <w:r>
        <w:t>Article</w:t>
      </w:r>
      <w:r w:rsidR="00440AFF">
        <w:t xml:space="preserve"> 2</w:t>
      </w:r>
    </w:p>
    <w:p w:rsidR="00440AFF" w:rsidRDefault="00440AFF" w:rsidP="00440AFF">
      <w:pPr>
        <w:jc w:val="center"/>
      </w:pPr>
      <w:proofErr w:type="gramStart"/>
      <w:r>
        <w:t xml:space="preserve">( </w:t>
      </w:r>
      <w:r w:rsidR="00792358">
        <w:t>Payment</w:t>
      </w:r>
      <w:proofErr w:type="gramEnd"/>
      <w:r w:rsidR="00792358">
        <w:t xml:space="preserve"> of membership fee</w:t>
      </w:r>
      <w:r>
        <w:t xml:space="preserve">  )</w:t>
      </w:r>
    </w:p>
    <w:p w:rsidR="00792358" w:rsidRPr="00DC7D23" w:rsidRDefault="00792358" w:rsidP="00792358">
      <w:pPr>
        <w:jc w:val="both"/>
      </w:pPr>
      <w:r w:rsidRPr="00DC7D23">
        <w:t>Payment of the membership fee shall be quarterly in advance on the first day of each quarter based on the average amount of eligible deposits in the previous quarter.</w:t>
      </w:r>
    </w:p>
    <w:p w:rsidR="00440AFF" w:rsidRDefault="00792358" w:rsidP="00792358">
      <w:r w:rsidRPr="00DC7D23">
        <w:t>The quarters begin on the first day of January, April, July and October</w:t>
      </w:r>
      <w:r w:rsidR="00440AFF">
        <w:t>.</w:t>
      </w:r>
    </w:p>
    <w:p w:rsidR="00440AFF" w:rsidRDefault="00792358" w:rsidP="00440AFF">
      <w:pPr>
        <w:jc w:val="center"/>
      </w:pPr>
      <w:r>
        <w:t>Article</w:t>
      </w:r>
      <w:r w:rsidR="00440AFF">
        <w:t xml:space="preserve"> 3</w:t>
      </w:r>
    </w:p>
    <w:p w:rsidR="00440AFF" w:rsidRDefault="00440AFF" w:rsidP="00440AFF">
      <w:pPr>
        <w:jc w:val="center"/>
      </w:pPr>
      <w:proofErr w:type="gramStart"/>
      <w:r>
        <w:t xml:space="preserve">( </w:t>
      </w:r>
      <w:r w:rsidR="00792358">
        <w:t>Effective</w:t>
      </w:r>
      <w:proofErr w:type="gramEnd"/>
      <w:r w:rsidR="00792358">
        <w:t xml:space="preserve"> date</w:t>
      </w:r>
      <w:r>
        <w:t xml:space="preserve"> )</w:t>
      </w:r>
    </w:p>
    <w:p w:rsidR="00440AFF" w:rsidRDefault="00792358" w:rsidP="00792358">
      <w:r w:rsidRPr="00DC7D23">
        <w:t>Determined membership fee shall apply starting from the 1</w:t>
      </w:r>
      <w:r w:rsidRPr="00DC7D23">
        <w:rPr>
          <w:vertAlign w:val="superscript"/>
        </w:rPr>
        <w:t>st</w:t>
      </w:r>
      <w:r w:rsidRPr="00DC7D23">
        <w:t xml:space="preserve"> of January 20</w:t>
      </w:r>
      <w:r>
        <w:t>22</w:t>
      </w:r>
      <w:r w:rsidR="00440AFF">
        <w:t>.</w:t>
      </w:r>
    </w:p>
    <w:p w:rsidR="00440AFF" w:rsidRDefault="00792358" w:rsidP="00440AFF">
      <w:pPr>
        <w:jc w:val="center"/>
      </w:pPr>
      <w:r>
        <w:t>Article</w:t>
      </w:r>
      <w:r w:rsidR="00440AFF">
        <w:t xml:space="preserve"> 4</w:t>
      </w:r>
    </w:p>
    <w:p w:rsidR="00440AFF" w:rsidRDefault="00440AFF" w:rsidP="00440AFF">
      <w:pPr>
        <w:jc w:val="center"/>
      </w:pPr>
      <w:proofErr w:type="gramStart"/>
      <w:r>
        <w:t xml:space="preserve">( </w:t>
      </w:r>
      <w:r w:rsidR="00792358">
        <w:t>Publishing</w:t>
      </w:r>
      <w:proofErr w:type="gramEnd"/>
      <w:r w:rsidR="00792358">
        <w:t xml:space="preserve"> of a Decision</w:t>
      </w:r>
      <w:r>
        <w:t xml:space="preserve"> )</w:t>
      </w:r>
    </w:p>
    <w:p w:rsidR="00440AFF" w:rsidRDefault="00792358" w:rsidP="00792358">
      <w:r w:rsidRPr="00DC7D23">
        <w:t>Decision about membership fee level shall be published in the “Official Gazette of Bosnia and Herzegovina</w:t>
      </w:r>
      <w:r w:rsidR="00440AFF">
        <w:t>.</w:t>
      </w:r>
    </w:p>
    <w:p w:rsidR="00440AFF" w:rsidRDefault="00440AFF" w:rsidP="00440AFF"/>
    <w:p w:rsidR="00440AFF" w:rsidRDefault="00792358" w:rsidP="00440AFF">
      <w:r>
        <w:t>Number</w:t>
      </w:r>
      <w:r w:rsidR="00440AFF">
        <w:t xml:space="preserve">: 01-1-01-1-277/5-21                                                                   </w:t>
      </w:r>
      <w:r>
        <w:t xml:space="preserve">   </w:t>
      </w:r>
      <w:r w:rsidR="00440AFF">
        <w:t xml:space="preserve"> </w:t>
      </w:r>
      <w:r>
        <w:t>CHAIRMAN OF THE</w:t>
      </w:r>
    </w:p>
    <w:p w:rsidR="00440AFF" w:rsidRDefault="00440AFF" w:rsidP="00440AFF">
      <w:r>
        <w:t xml:space="preserve">                                                                                                                         </w:t>
      </w:r>
      <w:r w:rsidR="00792358">
        <w:t>MANAGEMENT BOARD</w:t>
      </w:r>
    </w:p>
    <w:p w:rsidR="00440AFF" w:rsidRDefault="00440AFF" w:rsidP="00440AFF">
      <w:proofErr w:type="spellStart"/>
      <w:r>
        <w:t>Banja</w:t>
      </w:r>
      <w:proofErr w:type="spellEnd"/>
      <w:r>
        <w:t xml:space="preserve"> Luka</w:t>
      </w:r>
      <w:proofErr w:type="gramStart"/>
      <w:r>
        <w:t xml:space="preserve">, </w:t>
      </w:r>
      <w:r w:rsidR="00792358">
        <w:t xml:space="preserve"> October</w:t>
      </w:r>
      <w:proofErr w:type="gramEnd"/>
      <w:r w:rsidR="00B42F66">
        <w:t xml:space="preserve"> 28.</w:t>
      </w:r>
      <w:r w:rsidR="00792358">
        <w:t xml:space="preserve"> 2021</w:t>
      </w:r>
    </w:p>
    <w:p w:rsidR="0070381E" w:rsidRPr="0070381E" w:rsidRDefault="00440AFF" w:rsidP="00440AFF">
      <w:pPr>
        <w:rPr>
          <w:lang w:val="bs-Latn-BA"/>
        </w:rPr>
      </w:pPr>
      <w:r>
        <w:t xml:space="preserve">                                                                                                                               </w:t>
      </w:r>
      <w:r w:rsidR="00792358">
        <w:t>PhD</w:t>
      </w:r>
      <w:r>
        <w:t xml:space="preserve"> Senad </w:t>
      </w:r>
      <w:proofErr w:type="spellStart"/>
      <w:r>
        <w:t>Softić</w:t>
      </w:r>
      <w:proofErr w:type="spellEnd"/>
    </w:p>
    <w:sectPr w:rsidR="0070381E" w:rsidRPr="0070381E" w:rsidSect="0040459A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99" w:rsidRDefault="00870499" w:rsidP="0040459A">
      <w:pPr>
        <w:spacing w:after="0" w:line="240" w:lineRule="auto"/>
      </w:pPr>
      <w:r>
        <w:separator/>
      </w:r>
    </w:p>
  </w:endnote>
  <w:endnote w:type="continuationSeparator" w:id="0">
    <w:p w:rsidR="00870499" w:rsidRDefault="00870499" w:rsidP="0040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9A" w:rsidRDefault="0040459A" w:rsidP="0040459A">
    <w:pPr>
      <w:pStyle w:val="Footer"/>
      <w:jc w:val="center"/>
      <w:rPr>
        <w:sz w:val="18"/>
        <w:szCs w:val="18"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99" w:rsidRDefault="00870499" w:rsidP="0040459A">
      <w:pPr>
        <w:spacing w:after="0" w:line="240" w:lineRule="auto"/>
      </w:pPr>
      <w:r>
        <w:separator/>
      </w:r>
    </w:p>
  </w:footnote>
  <w:footnote w:type="continuationSeparator" w:id="0">
    <w:p w:rsidR="00870499" w:rsidRDefault="00870499" w:rsidP="0040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9A" w:rsidRDefault="0040459A" w:rsidP="0040459A">
    <w:pPr>
      <w:pStyle w:val="Header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37" w:type="dxa"/>
      <w:jc w:val="center"/>
      <w:tblInd w:w="468" w:type="dxa"/>
      <w:tblLook w:val="01E0"/>
    </w:tblPr>
    <w:tblGrid>
      <w:gridCol w:w="1128"/>
      <w:gridCol w:w="3580"/>
      <w:gridCol w:w="3441"/>
      <w:gridCol w:w="1388"/>
    </w:tblGrid>
    <w:tr w:rsidR="0040459A" w:rsidRPr="0040459A" w:rsidTr="00EF20C5">
      <w:trPr>
        <w:trHeight w:val="320"/>
        <w:jc w:val="center"/>
      </w:trPr>
      <w:tc>
        <w:tcPr>
          <w:tcW w:w="1128" w:type="dxa"/>
          <w:vAlign w:val="center"/>
        </w:tcPr>
        <w:p w:rsidR="0040459A" w:rsidRDefault="0040459A" w:rsidP="00726569">
          <w:pPr>
            <w:pStyle w:val="Header"/>
            <w:jc w:val="center"/>
          </w:pPr>
        </w:p>
      </w:tc>
      <w:tc>
        <w:tcPr>
          <w:tcW w:w="3580" w:type="dxa"/>
          <w:vAlign w:val="center"/>
        </w:tcPr>
        <w:p w:rsidR="0040459A" w:rsidRDefault="0040459A" w:rsidP="0040459A">
          <w:pPr>
            <w:pStyle w:val="Header"/>
          </w:pPr>
        </w:p>
      </w:tc>
      <w:tc>
        <w:tcPr>
          <w:tcW w:w="3441" w:type="dxa"/>
          <w:vAlign w:val="center"/>
        </w:tcPr>
        <w:p w:rsidR="0040459A" w:rsidRDefault="0040459A" w:rsidP="00726569">
          <w:pPr>
            <w:pStyle w:val="Header"/>
            <w:jc w:val="right"/>
          </w:pPr>
        </w:p>
      </w:tc>
      <w:tc>
        <w:tcPr>
          <w:tcW w:w="1388" w:type="dxa"/>
          <w:vAlign w:val="center"/>
        </w:tcPr>
        <w:p w:rsidR="0040459A" w:rsidRPr="0040459A" w:rsidRDefault="0040459A" w:rsidP="00726569">
          <w:pPr>
            <w:pStyle w:val="Header"/>
            <w:jc w:val="right"/>
            <w:rPr>
              <w:b/>
            </w:rPr>
          </w:pPr>
        </w:p>
      </w:tc>
    </w:tr>
  </w:tbl>
  <w:p w:rsidR="0040459A" w:rsidRDefault="0040459A" w:rsidP="00EF20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459A"/>
    <w:rsid w:val="001C71FB"/>
    <w:rsid w:val="00275E27"/>
    <w:rsid w:val="002E7B74"/>
    <w:rsid w:val="003F6724"/>
    <w:rsid w:val="0040459A"/>
    <w:rsid w:val="00440AFF"/>
    <w:rsid w:val="00455F5A"/>
    <w:rsid w:val="00535B8B"/>
    <w:rsid w:val="00556555"/>
    <w:rsid w:val="00687C56"/>
    <w:rsid w:val="0070381E"/>
    <w:rsid w:val="00792358"/>
    <w:rsid w:val="007A5E6A"/>
    <w:rsid w:val="008315C4"/>
    <w:rsid w:val="00870499"/>
    <w:rsid w:val="00882AD8"/>
    <w:rsid w:val="0091422E"/>
    <w:rsid w:val="00945C7D"/>
    <w:rsid w:val="00B21979"/>
    <w:rsid w:val="00B42F66"/>
    <w:rsid w:val="00BB3AAC"/>
    <w:rsid w:val="00CA05E8"/>
    <w:rsid w:val="00D507D4"/>
    <w:rsid w:val="00EF20C5"/>
    <w:rsid w:val="00FD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59A"/>
  </w:style>
  <w:style w:type="paragraph" w:styleId="Footer">
    <w:name w:val="footer"/>
    <w:basedOn w:val="Normal"/>
    <w:link w:val="FooterChar"/>
    <w:unhideWhenUsed/>
    <w:rsid w:val="004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59A"/>
  </w:style>
  <w:style w:type="paragraph" w:customStyle="1" w:styleId="FR1">
    <w:name w:val="FR1"/>
    <w:rsid w:val="0040459A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59A"/>
  </w:style>
  <w:style w:type="paragraph" w:styleId="Footer">
    <w:name w:val="footer"/>
    <w:basedOn w:val="Normal"/>
    <w:link w:val="FooterChar"/>
    <w:unhideWhenUsed/>
    <w:rsid w:val="004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59A"/>
  </w:style>
  <w:style w:type="paragraph" w:customStyle="1" w:styleId="FR1">
    <w:name w:val="FR1"/>
    <w:rsid w:val="0040459A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AOD</dc:creator>
  <cp:lastModifiedBy>alina.aganovic</cp:lastModifiedBy>
  <cp:revision>5</cp:revision>
  <dcterms:created xsi:type="dcterms:W3CDTF">2021-10-14T09:12:00Z</dcterms:created>
  <dcterms:modified xsi:type="dcterms:W3CDTF">2021-11-04T10:08:00Z</dcterms:modified>
</cp:coreProperties>
</file>